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4C2" w:rsidRDefault="00A111ED" w:rsidP="00A111ED">
      <w:pPr>
        <w:spacing w:line="240" w:lineRule="auto"/>
        <w:ind w:left="1701" w:right="567" w:firstLine="709"/>
        <w:jc w:val="center"/>
        <w:rPr>
          <w:rFonts w:ascii="Arial" w:hAnsi="Arial" w:cs="Arial"/>
          <w:sz w:val="24"/>
          <w:szCs w:val="24"/>
        </w:rPr>
      </w:pPr>
      <w:r w:rsidRPr="00A111ED">
        <w:rPr>
          <w:rFonts w:ascii="Arial" w:hAnsi="Arial" w:cs="Arial"/>
          <w:color w:val="000000"/>
          <w:sz w:val="24"/>
          <w:szCs w:val="24"/>
        </w:rPr>
        <w:t>Перечень профилактических мероприятий</w:t>
      </w:r>
      <w:r w:rsidRPr="00A111ED">
        <w:rPr>
          <w:rFonts w:ascii="Arial" w:hAnsi="Arial" w:cs="Arial"/>
          <w:color w:val="000000"/>
          <w:sz w:val="24"/>
          <w:szCs w:val="24"/>
        </w:rPr>
        <w:t xml:space="preserve"> </w:t>
      </w:r>
      <w:r w:rsidRPr="00A111ED">
        <w:rPr>
          <w:rFonts w:ascii="Arial" w:hAnsi="Arial" w:cs="Arial"/>
          <w:bCs/>
          <w:color w:val="000000"/>
          <w:sz w:val="24"/>
          <w:szCs w:val="24"/>
        </w:rPr>
        <w:t xml:space="preserve">на 2022 год в рамках муниципального контроля </w:t>
      </w:r>
      <w:r w:rsidRPr="00A111ED">
        <w:rPr>
          <w:rFonts w:ascii="Arial" w:hAnsi="Arial" w:cs="Arial"/>
          <w:sz w:val="24"/>
          <w:szCs w:val="24"/>
        </w:rPr>
        <w:t>на автомобильном транспорте, городском наземном электрическом транспорте и в дорожном хозяйстве в границах населенных пунктов Гниловского сельского поселения Острогожского муниципального района Воронежской области</w:t>
      </w:r>
    </w:p>
    <w:tbl>
      <w:tblPr>
        <w:tblW w:w="99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2"/>
        <w:gridCol w:w="4168"/>
        <w:gridCol w:w="2640"/>
        <w:gridCol w:w="2340"/>
      </w:tblGrid>
      <w:tr w:rsidR="00A111ED" w:rsidRPr="00BC0A37" w:rsidTr="00A116BB">
        <w:trPr>
          <w:trHeight w:val="1125"/>
          <w:jc w:val="center"/>
        </w:trPr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11ED" w:rsidRPr="00BC0A37" w:rsidRDefault="00A111ED" w:rsidP="00A116BB">
            <w:pPr>
              <w:pStyle w:val="default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BC0A37">
              <w:rPr>
                <w:rFonts w:ascii="Arial" w:hAnsi="Arial" w:cs="Arial"/>
                <w:color w:val="000000"/>
                <w:sz w:val="23"/>
                <w:szCs w:val="23"/>
              </w:rPr>
              <w:t>№ п/п</w:t>
            </w:r>
          </w:p>
        </w:tc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11ED" w:rsidRPr="00BC0A37" w:rsidRDefault="00A111ED" w:rsidP="00A116BB">
            <w:pPr>
              <w:pStyle w:val="default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BC0A37">
              <w:rPr>
                <w:rFonts w:ascii="Arial" w:hAnsi="Arial" w:cs="Arial"/>
                <w:color w:val="000000"/>
                <w:sz w:val="23"/>
                <w:szCs w:val="23"/>
              </w:rPr>
              <w:t>Наименование мероприятия</w:t>
            </w:r>
          </w:p>
        </w:tc>
        <w:tc>
          <w:tcPr>
            <w:tcW w:w="2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11ED" w:rsidRPr="00BC0A37" w:rsidRDefault="00A111ED" w:rsidP="00A116BB">
            <w:pPr>
              <w:pStyle w:val="default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BC0A37">
              <w:rPr>
                <w:rFonts w:ascii="Arial" w:hAnsi="Arial" w:cs="Arial"/>
                <w:color w:val="000000"/>
                <w:sz w:val="23"/>
                <w:szCs w:val="23"/>
              </w:rPr>
              <w:t>Срок реализации мероприятия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11ED" w:rsidRPr="00BC0A37" w:rsidRDefault="00A111ED" w:rsidP="00A116BB">
            <w:pPr>
              <w:pStyle w:val="default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BC0A37">
              <w:rPr>
                <w:rFonts w:ascii="Arial" w:hAnsi="Arial" w:cs="Arial"/>
                <w:color w:val="000000"/>
                <w:sz w:val="23"/>
                <w:szCs w:val="23"/>
              </w:rPr>
              <w:t>Ответственное должностное лицо</w:t>
            </w:r>
          </w:p>
        </w:tc>
      </w:tr>
      <w:tr w:rsidR="00A111ED" w:rsidRPr="00BC0A37" w:rsidTr="00A116BB">
        <w:trPr>
          <w:trHeight w:val="787"/>
          <w:jc w:val="center"/>
        </w:trPr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11ED" w:rsidRPr="00BC0A37" w:rsidRDefault="00A111ED" w:rsidP="00A116BB">
            <w:pPr>
              <w:pStyle w:val="default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BC0A37"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11ED" w:rsidRPr="00BC0A37" w:rsidRDefault="00A111ED" w:rsidP="00A116BB">
            <w:pPr>
              <w:pStyle w:val="default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BC0A37">
              <w:rPr>
                <w:rFonts w:ascii="Arial" w:hAnsi="Arial" w:cs="Arial"/>
                <w:color w:val="000000"/>
                <w:sz w:val="23"/>
                <w:szCs w:val="23"/>
              </w:rPr>
              <w:t>Информирование.</w:t>
            </w:r>
          </w:p>
          <w:p w:rsidR="00A111ED" w:rsidRPr="00BC0A37" w:rsidRDefault="00A111ED" w:rsidP="00A116BB">
            <w:pPr>
              <w:pStyle w:val="default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BC0A37">
              <w:rPr>
                <w:rFonts w:ascii="Arial" w:hAnsi="Arial" w:cs="Arial"/>
                <w:color w:val="000000"/>
                <w:sz w:val="23"/>
                <w:szCs w:val="23"/>
              </w:rPr>
              <w:t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или в печатном издании муниципального образования</w:t>
            </w:r>
          </w:p>
        </w:tc>
        <w:tc>
          <w:tcPr>
            <w:tcW w:w="2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11ED" w:rsidRPr="00BC0A37" w:rsidRDefault="00A111ED" w:rsidP="00A116BB">
            <w:pPr>
              <w:pStyle w:val="default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BC0A37">
              <w:rPr>
                <w:rFonts w:ascii="Arial" w:hAnsi="Arial" w:cs="Arial"/>
                <w:color w:val="000000"/>
                <w:sz w:val="23"/>
                <w:szCs w:val="23"/>
              </w:rPr>
              <w:t>Постоянно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11ED" w:rsidRPr="00BC0A37" w:rsidRDefault="00A111ED" w:rsidP="00A116BB">
            <w:pPr>
              <w:pStyle w:val="default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BC0A37">
              <w:rPr>
                <w:rFonts w:ascii="Arial" w:hAnsi="Arial" w:cs="Arial"/>
                <w:color w:val="000000"/>
                <w:sz w:val="23"/>
                <w:szCs w:val="23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A111ED" w:rsidRPr="00BC0A37" w:rsidTr="00A116BB">
        <w:trPr>
          <w:trHeight w:val="787"/>
          <w:jc w:val="center"/>
        </w:trPr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1ED" w:rsidRPr="00BC0A37" w:rsidRDefault="00A111ED" w:rsidP="00A116BB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BC0A37">
              <w:rPr>
                <w:rFonts w:ascii="Arial" w:hAnsi="Arial" w:cs="Arial"/>
                <w:sz w:val="23"/>
                <w:szCs w:val="23"/>
              </w:rPr>
              <w:t>2</w:t>
            </w:r>
          </w:p>
        </w:tc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1ED" w:rsidRPr="00BC0A37" w:rsidRDefault="00A111ED" w:rsidP="00A116BB">
            <w:pPr>
              <w:pStyle w:val="ConsPlusNormal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BC0A37">
              <w:rPr>
                <w:rFonts w:ascii="Arial" w:hAnsi="Arial" w:cs="Arial"/>
                <w:sz w:val="23"/>
                <w:szCs w:val="23"/>
              </w:rPr>
              <w:t>Обобщение правоприменительной практики</w:t>
            </w:r>
          </w:p>
          <w:p w:rsidR="00A111ED" w:rsidRPr="00BC0A37" w:rsidRDefault="00A111ED" w:rsidP="00A116BB">
            <w:pPr>
              <w:pStyle w:val="ConsPlusNormal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BC0A37">
              <w:rPr>
                <w:rFonts w:ascii="Arial" w:hAnsi="Arial" w:cs="Arial"/>
                <w:sz w:val="23"/>
                <w:szCs w:val="23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A111ED" w:rsidRPr="00BC0A37" w:rsidRDefault="00A111ED" w:rsidP="00A116BB">
            <w:pPr>
              <w:pStyle w:val="ConsPlusNormal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BC0A37">
              <w:rPr>
                <w:rFonts w:ascii="Arial" w:hAnsi="Arial" w:cs="Arial"/>
                <w:sz w:val="23"/>
                <w:szCs w:val="23"/>
              </w:rPr>
              <w:t xml:space="preserve"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</w:t>
            </w:r>
            <w:proofErr w:type="gramStart"/>
            <w:r w:rsidRPr="00BC0A37">
              <w:rPr>
                <w:rFonts w:ascii="Arial" w:hAnsi="Arial" w:cs="Arial"/>
                <w:sz w:val="23"/>
                <w:szCs w:val="23"/>
              </w:rPr>
              <w:t>муниципального  контроля</w:t>
            </w:r>
            <w:proofErr w:type="gramEnd"/>
            <w:r w:rsidRPr="00BC0A37">
              <w:rPr>
                <w:rFonts w:ascii="Arial" w:hAnsi="Arial" w:cs="Arial"/>
                <w:sz w:val="23"/>
                <w:szCs w:val="23"/>
              </w:rPr>
              <w:t>, который утверждается руководителем контрольного органа</w:t>
            </w:r>
          </w:p>
        </w:tc>
        <w:tc>
          <w:tcPr>
            <w:tcW w:w="2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1ED" w:rsidRPr="00BC0A37" w:rsidRDefault="00A111ED" w:rsidP="00A116BB">
            <w:pPr>
              <w:pStyle w:val="HTML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BC0A37">
              <w:rPr>
                <w:rFonts w:ascii="Arial" w:hAnsi="Arial" w:cs="Arial"/>
                <w:sz w:val="23"/>
                <w:szCs w:val="23"/>
              </w:rPr>
              <w:t>ежегодно не позднее 30 января года, следующего за годом обобщения правоприменительной практики.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1ED" w:rsidRPr="00BC0A37" w:rsidRDefault="00A111ED" w:rsidP="00A116BB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BC0A37">
              <w:rPr>
                <w:rFonts w:ascii="Arial" w:eastAsia="Calibri" w:hAnsi="Arial" w:cs="Arial"/>
                <w:sz w:val="23"/>
                <w:szCs w:val="23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A111ED" w:rsidRPr="00BC0A37" w:rsidTr="00A116BB">
        <w:trPr>
          <w:trHeight w:val="787"/>
          <w:jc w:val="center"/>
        </w:trPr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1ED" w:rsidRPr="00BC0A37" w:rsidRDefault="00A111ED" w:rsidP="00A116BB">
            <w:pPr>
              <w:widowControl w:val="0"/>
              <w:jc w:val="center"/>
              <w:rPr>
                <w:rFonts w:ascii="Arial" w:eastAsia="Courier New" w:hAnsi="Arial" w:cs="Arial"/>
                <w:color w:val="000000"/>
                <w:sz w:val="23"/>
                <w:szCs w:val="23"/>
              </w:rPr>
            </w:pPr>
            <w:r w:rsidRPr="00BC0A37">
              <w:rPr>
                <w:rFonts w:ascii="Arial" w:eastAsia="Courier New" w:hAnsi="Arial" w:cs="Arial"/>
                <w:color w:val="000000"/>
                <w:sz w:val="23"/>
                <w:szCs w:val="23"/>
              </w:rPr>
              <w:t>3</w:t>
            </w:r>
          </w:p>
        </w:tc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1ED" w:rsidRPr="00BC0A37" w:rsidRDefault="00A111ED" w:rsidP="00A116BB">
            <w:pPr>
              <w:pStyle w:val="ConsPlusNormal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BC0A37">
              <w:rPr>
                <w:rFonts w:ascii="Arial" w:hAnsi="Arial" w:cs="Arial"/>
                <w:sz w:val="23"/>
                <w:szCs w:val="23"/>
              </w:rPr>
              <w:t>Объявление предостережения</w:t>
            </w:r>
          </w:p>
          <w:p w:rsidR="00A111ED" w:rsidRPr="00BC0A37" w:rsidRDefault="00A111ED" w:rsidP="00A116BB">
            <w:pPr>
              <w:pStyle w:val="ConsPlusNormal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BC0A37">
              <w:rPr>
                <w:rFonts w:ascii="Arial" w:hAnsi="Arial" w:cs="Arial"/>
                <w:sz w:val="23"/>
                <w:szCs w:val="23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1ED" w:rsidRPr="00BC0A37" w:rsidRDefault="00A111ED" w:rsidP="00A116BB">
            <w:pPr>
              <w:widowControl w:val="0"/>
              <w:jc w:val="center"/>
              <w:rPr>
                <w:rFonts w:ascii="Arial" w:eastAsia="Courier New" w:hAnsi="Arial" w:cs="Arial"/>
                <w:color w:val="000000"/>
                <w:sz w:val="23"/>
                <w:szCs w:val="23"/>
              </w:rPr>
            </w:pPr>
            <w:r w:rsidRPr="00BC0A37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1ED" w:rsidRPr="00BC0A37" w:rsidRDefault="00A111ED" w:rsidP="00A116BB">
            <w:pPr>
              <w:widowControl w:val="0"/>
              <w:jc w:val="center"/>
              <w:rPr>
                <w:rFonts w:ascii="Arial" w:eastAsia="Courier New" w:hAnsi="Arial" w:cs="Arial"/>
                <w:color w:val="000000"/>
                <w:sz w:val="23"/>
                <w:szCs w:val="23"/>
              </w:rPr>
            </w:pPr>
            <w:r w:rsidRPr="00BC0A37">
              <w:rPr>
                <w:rFonts w:ascii="Arial" w:eastAsia="Calibri" w:hAnsi="Arial" w:cs="Arial"/>
                <w:sz w:val="23"/>
                <w:szCs w:val="23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A111ED" w:rsidRPr="00BC0A37" w:rsidTr="00A116BB">
        <w:trPr>
          <w:trHeight w:val="787"/>
          <w:jc w:val="center"/>
        </w:trPr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11ED" w:rsidRPr="00BC0A37" w:rsidRDefault="00A111ED" w:rsidP="00A116BB">
            <w:pPr>
              <w:pStyle w:val="default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BC0A37">
              <w:rPr>
                <w:rFonts w:ascii="Arial" w:hAnsi="Arial" w:cs="Arial"/>
                <w:color w:val="000000"/>
                <w:sz w:val="23"/>
                <w:szCs w:val="23"/>
              </w:rPr>
              <w:lastRenderedPageBreak/>
              <w:t>4</w:t>
            </w:r>
          </w:p>
        </w:tc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11ED" w:rsidRPr="00BC0A37" w:rsidRDefault="00A111ED" w:rsidP="00A116BB">
            <w:pPr>
              <w:pStyle w:val="default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BC0A37">
              <w:rPr>
                <w:rFonts w:ascii="Arial" w:hAnsi="Arial" w:cs="Arial"/>
                <w:color w:val="000000"/>
                <w:sz w:val="23"/>
                <w:szCs w:val="23"/>
              </w:rPr>
              <w:t>Консультирование.</w:t>
            </w:r>
          </w:p>
          <w:p w:rsidR="00A111ED" w:rsidRPr="00BC0A37" w:rsidRDefault="00A111ED" w:rsidP="00A116BB">
            <w:pPr>
              <w:pStyle w:val="default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BC0A37">
              <w:rPr>
                <w:rFonts w:ascii="Arial" w:hAnsi="Arial" w:cs="Arial"/>
                <w:color w:val="000000"/>
                <w:sz w:val="23"/>
                <w:szCs w:val="23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11ED" w:rsidRPr="00BC0A37" w:rsidRDefault="00A111ED" w:rsidP="00A116BB">
            <w:pPr>
              <w:pStyle w:val="default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BC0A37">
              <w:rPr>
                <w:rFonts w:ascii="Arial" w:hAnsi="Arial" w:cs="Arial"/>
                <w:color w:val="000000"/>
                <w:sz w:val="23"/>
                <w:szCs w:val="23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11ED" w:rsidRPr="00BC0A37" w:rsidRDefault="00A111ED" w:rsidP="00A116BB">
            <w:pPr>
              <w:pStyle w:val="default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BC0A37">
              <w:rPr>
                <w:rFonts w:ascii="Arial" w:hAnsi="Arial" w:cs="Arial"/>
                <w:color w:val="000000"/>
                <w:sz w:val="23"/>
                <w:szCs w:val="23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A111ED" w:rsidRPr="00BC0A37" w:rsidTr="00A116BB">
        <w:trPr>
          <w:trHeight w:val="787"/>
          <w:jc w:val="center"/>
        </w:trPr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1ED" w:rsidRPr="00BC0A37" w:rsidRDefault="00A111ED" w:rsidP="00A116BB">
            <w:pPr>
              <w:widowControl w:val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BC0A37">
              <w:rPr>
                <w:rFonts w:ascii="Arial" w:hAnsi="Arial" w:cs="Arial"/>
                <w:sz w:val="23"/>
                <w:szCs w:val="23"/>
              </w:rPr>
              <w:t>5</w:t>
            </w:r>
          </w:p>
        </w:tc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1ED" w:rsidRPr="00BC0A37" w:rsidRDefault="00A111ED" w:rsidP="00A116BB">
            <w:pPr>
              <w:pStyle w:val="ConsPlusNormal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BC0A37">
              <w:rPr>
                <w:rFonts w:ascii="Arial" w:hAnsi="Arial" w:cs="Arial"/>
                <w:sz w:val="23"/>
                <w:szCs w:val="23"/>
              </w:rPr>
              <w:t>Профилактический визит</w:t>
            </w:r>
          </w:p>
        </w:tc>
        <w:tc>
          <w:tcPr>
            <w:tcW w:w="2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1ED" w:rsidRPr="00BC0A37" w:rsidRDefault="00A111ED" w:rsidP="00A116BB">
            <w:pPr>
              <w:shd w:val="clear" w:color="auto" w:fill="FFFFFF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BC0A37">
              <w:rPr>
                <w:rFonts w:ascii="Arial" w:hAnsi="Arial" w:cs="Arial"/>
                <w:sz w:val="23"/>
                <w:szCs w:val="23"/>
              </w:rPr>
              <w:t>Один раз в год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1ED" w:rsidRPr="00BC0A37" w:rsidRDefault="00A111ED" w:rsidP="00A116BB">
            <w:pPr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BC0A37">
              <w:rPr>
                <w:rFonts w:ascii="Arial" w:eastAsia="Calibri" w:hAnsi="Arial" w:cs="Arial"/>
                <w:sz w:val="23"/>
                <w:szCs w:val="23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</w:tbl>
    <w:p w:rsidR="00A111ED" w:rsidRPr="00A111ED" w:rsidRDefault="00A111ED" w:rsidP="00A111ED">
      <w:pPr>
        <w:spacing w:line="240" w:lineRule="auto"/>
        <w:ind w:left="1701" w:right="567" w:firstLine="709"/>
        <w:jc w:val="center"/>
        <w:rPr>
          <w:sz w:val="24"/>
          <w:szCs w:val="24"/>
        </w:rPr>
      </w:pPr>
      <w:bookmarkStart w:id="0" w:name="_GoBack"/>
      <w:bookmarkEnd w:id="0"/>
    </w:p>
    <w:sectPr w:rsidR="00A111ED" w:rsidRPr="00A111ED" w:rsidSect="00A111ED">
      <w:type w:val="continuous"/>
      <w:pgSz w:w="11906" w:h="16838"/>
      <w:pgMar w:top="1560" w:right="0" w:bottom="709" w:left="0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C4E"/>
    <w:rsid w:val="001C3C4E"/>
    <w:rsid w:val="008844C2"/>
    <w:rsid w:val="00A111ED"/>
    <w:rsid w:val="00D32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8FCDAE-DD57-4B26-A5FB-BF2203C5F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A11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1"/>
    <w:rsid w:val="00A111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A111ED"/>
    <w:rPr>
      <w:rFonts w:ascii="Calibri" w:eastAsia="Times New Roman" w:hAnsi="Calibri" w:cs="Calibri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A111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A111ED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2191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2022-01-28T11:56:00Z</dcterms:created>
  <dcterms:modified xsi:type="dcterms:W3CDTF">2022-01-28T11:58:00Z</dcterms:modified>
</cp:coreProperties>
</file>